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25F85281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046156">
        <w:rPr>
          <w:sz w:val="24"/>
        </w:rPr>
        <w:t>bis</w:t>
      </w:r>
      <w:r w:rsidR="001B00B1">
        <w:rPr>
          <w:sz w:val="24"/>
        </w:rPr>
        <w:t xml:space="preserve">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7F33B5">
        <w:rPr>
          <w:rFonts w:cs="Calibri Light"/>
          <w:noProof w:val="0"/>
          <w:sz w:val="22"/>
        </w:rPr>
        <w:t>04203</w:t>
      </w:r>
    </w:p>
    <w:p w14:paraId="5D9DAF4D" w14:textId="073A9F71" w:rsidR="001D6D7A" w:rsidRPr="00C565E3" w:rsidRDefault="00E179AF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Chang</w:t>
      </w:r>
      <w:r w:rsidR="00873246">
        <w:rPr>
          <w:sz w:val="24"/>
        </w:rPr>
        <w:t>s</w:t>
      </w:r>
      <w:r>
        <w:rPr>
          <w:sz w:val="24"/>
        </w:rPr>
        <w:t>ha, China</w:t>
      </w:r>
      <w:r w:rsidR="00B22470" w:rsidRPr="00B22470">
        <w:rPr>
          <w:sz w:val="24"/>
        </w:rPr>
        <w:t xml:space="preserve">, </w:t>
      </w:r>
      <w:r w:rsidR="00500D33">
        <w:rPr>
          <w:sz w:val="24"/>
        </w:rPr>
        <w:t>15 April</w:t>
      </w:r>
      <w:r w:rsidR="00132997">
        <w:rPr>
          <w:sz w:val="24"/>
        </w:rPr>
        <w:t xml:space="preserve"> – 1</w:t>
      </w:r>
      <w:r w:rsidR="00500D33">
        <w:rPr>
          <w:sz w:val="24"/>
        </w:rPr>
        <w:t>9</w:t>
      </w:r>
      <w:r w:rsidR="00132997">
        <w:rPr>
          <w:sz w:val="24"/>
        </w:rPr>
        <w:t xml:space="preserve"> </w:t>
      </w:r>
      <w:r w:rsidR="005C28F0">
        <w:rPr>
          <w:sz w:val="24"/>
        </w:rPr>
        <w:t xml:space="preserve">April </w:t>
      </w:r>
      <w:r w:rsidR="00132997">
        <w:rPr>
          <w:sz w:val="24"/>
        </w:rPr>
        <w:t>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432ECBC7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D55A9C">
        <w:rPr>
          <w:sz w:val="24"/>
          <w:lang w:val="en-US"/>
        </w:rPr>
        <w:t>AC and RC alignment criteria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72CE2673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5C28F0">
        <w:rPr>
          <w:sz w:val="24"/>
          <w:lang w:val="en-US" w:eastAsia="zh-CN"/>
        </w:rPr>
        <w:t>6</w:t>
      </w:r>
      <w:r w:rsidR="007B15C6">
        <w:rPr>
          <w:sz w:val="24"/>
          <w:lang w:val="en-US" w:eastAsia="zh-CN"/>
        </w:rPr>
        <w:t>.</w:t>
      </w:r>
      <w:r w:rsidR="005C28F0">
        <w:rPr>
          <w:sz w:val="24"/>
          <w:lang w:val="en-US" w:eastAsia="zh-CN"/>
        </w:rPr>
        <w:t>9</w:t>
      </w:r>
      <w:r w:rsidR="008A0140">
        <w:rPr>
          <w:sz w:val="24"/>
          <w:lang w:val="en-US" w:eastAsia="zh-CN"/>
        </w:rPr>
        <w:t>.</w:t>
      </w:r>
      <w:r w:rsidR="005C28F0">
        <w:rPr>
          <w:sz w:val="24"/>
          <w:lang w:val="en-US" w:eastAsia="zh-CN"/>
        </w:rPr>
        <w:t>1</w:t>
      </w:r>
      <w:r w:rsidR="008A0140">
        <w:rPr>
          <w:sz w:val="24"/>
          <w:lang w:val="en-US" w:eastAsia="zh-CN"/>
        </w:rPr>
        <w:t>.</w:t>
      </w:r>
      <w:r w:rsidR="005C28F0">
        <w:rPr>
          <w:sz w:val="24"/>
          <w:lang w:val="en-US" w:eastAsia="zh-CN"/>
        </w:rPr>
        <w:t>2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6405B9A6" w14:textId="77777777" w:rsidR="00A10638" w:rsidRDefault="00A10638" w:rsidP="00C115E0">
      <w:pPr>
        <w:rPr>
          <w:rFonts w:eastAsia="DengXian"/>
          <w:sz w:val="22"/>
          <w:szCs w:val="22"/>
          <w:lang w:eastAsia="zh-CN"/>
        </w:rPr>
      </w:pPr>
      <w:bookmarkStart w:id="1" w:name="_Hlk126747574"/>
      <w:r>
        <w:rPr>
          <w:rFonts w:eastAsia="DengXian"/>
          <w:sz w:val="22"/>
          <w:szCs w:val="22"/>
          <w:lang w:eastAsia="zh-CN"/>
        </w:rPr>
        <w:t>The WF [1] in RAN4 #110 suggests to further discuss the AC and RC labs alignment criteria. This contribution provides additional analyses.</w:t>
      </w:r>
    </w:p>
    <w:p w14:paraId="45BC4F75" w14:textId="3EE14AF7" w:rsidR="00A10638" w:rsidRDefault="00A10638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70524" wp14:editId="53270BF9">
                <wp:simplePos x="0" y="0"/>
                <wp:positionH relativeFrom="column">
                  <wp:posOffset>-42692</wp:posOffset>
                </wp:positionH>
                <wp:positionV relativeFrom="paragraph">
                  <wp:posOffset>260838</wp:posOffset>
                </wp:positionV>
                <wp:extent cx="6166339" cy="2151185"/>
                <wp:effectExtent l="0" t="0" r="25400" b="209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6339" cy="21511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45D2FC" id="Rectangle 3" o:spid="_x0000_s1026" style="position:absolute;margin-left:-3.35pt;margin-top:20.55pt;width:485.55pt;height:16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" filled="f" strokecolor="black [3213]" strokeweight="1pt"/>
            </w:pict>
          </mc:Fallback>
        </mc:AlternateContent>
      </w:r>
    </w:p>
    <w:p w14:paraId="13451844" w14:textId="77777777" w:rsidR="00A10638" w:rsidRPr="002A087A" w:rsidRDefault="00A10638" w:rsidP="00A10638">
      <w:pPr>
        <w:rPr>
          <w:b/>
          <w:u w:val="single"/>
          <w:lang w:eastAsia="ko-KR"/>
        </w:rPr>
      </w:pPr>
      <w:r w:rsidRPr="002A087A">
        <w:rPr>
          <w:b/>
          <w:u w:val="single"/>
          <w:lang w:eastAsia="ko-KR"/>
        </w:rPr>
        <w:t>Issue 2-2-</w:t>
      </w:r>
      <w:r>
        <w:rPr>
          <w:b/>
          <w:u w:val="single"/>
          <w:lang w:eastAsia="ko-KR"/>
        </w:rPr>
        <w:t>4</w:t>
      </w:r>
      <w:r w:rsidRPr="002A087A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RC vs AC harmonization </w:t>
      </w:r>
      <w:r w:rsidRPr="002C6E1B">
        <w:rPr>
          <w:b/>
          <w:u w:val="single"/>
          <w:lang w:eastAsia="ko-KR"/>
        </w:rPr>
        <w:t>criteria</w:t>
      </w:r>
      <w:r w:rsidRPr="002A087A">
        <w:rPr>
          <w:b/>
          <w:u w:val="single"/>
          <w:lang w:eastAsia="ko-KR"/>
        </w:rPr>
        <w:t xml:space="preserve"> </w:t>
      </w:r>
    </w:p>
    <w:p w14:paraId="5CC0AF0F" w14:textId="77777777" w:rsidR="00A10638" w:rsidRPr="00586754" w:rsidRDefault="00A10638" w:rsidP="00A10638">
      <w:pPr>
        <w:spacing w:after="120"/>
        <w:rPr>
          <w:b/>
          <w:bCs/>
          <w:szCs w:val="24"/>
          <w:lang w:eastAsia="zh-CN"/>
        </w:rPr>
      </w:pPr>
      <w:r w:rsidRPr="00586754">
        <w:rPr>
          <w:b/>
          <w:bCs/>
          <w:szCs w:val="24"/>
          <w:highlight w:val="green"/>
          <w:lang w:eastAsia="zh-CN"/>
        </w:rPr>
        <w:t>Agreement:</w:t>
      </w:r>
    </w:p>
    <w:p w14:paraId="6708C1CA" w14:textId="77777777" w:rsidR="00A10638" w:rsidRPr="00324AFE" w:rsidRDefault="00A10638" w:rsidP="00A10638">
      <w:pPr>
        <w:ind w:left="284"/>
        <w:rPr>
          <w:b/>
          <w:bCs/>
          <w:iCs/>
          <w:lang w:eastAsia="zh-CN"/>
        </w:rPr>
      </w:pPr>
      <w:r w:rsidRPr="00324AFE">
        <w:rPr>
          <w:b/>
          <w:bCs/>
          <w:iCs/>
          <w:lang w:eastAsia="zh-CN"/>
        </w:rPr>
        <w:t>AC results are reference for comparison. some initial options for further consideration</w:t>
      </w:r>
    </w:p>
    <w:p w14:paraId="55FF5F70" w14:textId="77777777" w:rsidR="00A10638" w:rsidRPr="00324AFE" w:rsidRDefault="00A10638" w:rsidP="00A1063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ind w:left="1004"/>
        <w:contextualSpacing w:val="0"/>
        <w:textAlignment w:val="baseline"/>
        <w:rPr>
          <w:b/>
          <w:bCs/>
          <w:iCs/>
          <w:lang w:eastAsia="zh-CN"/>
        </w:rPr>
      </w:pPr>
      <w:r w:rsidRPr="00324AFE">
        <w:rPr>
          <w:b/>
          <w:bCs/>
          <w:iCs/>
          <w:lang w:eastAsia="zh-CN"/>
        </w:rPr>
        <w:t>Option 1</w:t>
      </w:r>
      <w:r w:rsidRPr="00324AFE">
        <w:rPr>
          <w:rFonts w:hint="eastAsia"/>
          <w:b/>
          <w:bCs/>
          <w:iCs/>
          <w:lang w:eastAsia="zh-CN"/>
        </w:rPr>
        <w:t>:</w:t>
      </w:r>
      <w:r w:rsidRPr="00324AFE">
        <w:rPr>
          <w:b/>
          <w:bCs/>
          <w:iCs/>
          <w:lang w:eastAsia="zh-CN"/>
        </w:rPr>
        <w:t xml:space="preserve"> compare the averaged value of each method</w:t>
      </w:r>
    </w:p>
    <w:p w14:paraId="40FD2B99" w14:textId="77777777" w:rsidR="00A10638" w:rsidRPr="00324AFE" w:rsidRDefault="00A10638" w:rsidP="00A1063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ind w:left="1004"/>
        <w:contextualSpacing w:val="0"/>
        <w:textAlignment w:val="baseline"/>
        <w:rPr>
          <w:b/>
          <w:bCs/>
          <w:iCs/>
          <w:lang w:eastAsia="zh-CN"/>
        </w:rPr>
      </w:pPr>
      <w:r w:rsidRPr="00324AFE">
        <w:rPr>
          <w:b/>
          <w:bCs/>
          <w:iCs/>
          <w:lang w:eastAsia="zh-CN"/>
        </w:rPr>
        <w:t>Option 2: compare the max deviation of RC and AC from each test lab</w:t>
      </w:r>
    </w:p>
    <w:p w14:paraId="4B7E533D" w14:textId="77777777" w:rsidR="00A10638" w:rsidRPr="00324AFE" w:rsidRDefault="00A10638" w:rsidP="00A1063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ind w:left="1004"/>
        <w:contextualSpacing w:val="0"/>
        <w:textAlignment w:val="baseline"/>
        <w:rPr>
          <w:b/>
          <w:bCs/>
          <w:iCs/>
          <w:lang w:eastAsia="zh-CN"/>
        </w:rPr>
      </w:pPr>
      <w:r w:rsidRPr="00324AFE">
        <w:rPr>
          <w:b/>
          <w:bCs/>
          <w:iCs/>
          <w:lang w:eastAsia="zh-CN"/>
        </w:rPr>
        <w:t>Option 3: compare the max deviation of RC and AC across test labs with same device</w:t>
      </w:r>
    </w:p>
    <w:p w14:paraId="484C3003" w14:textId="77777777" w:rsidR="00A10638" w:rsidRPr="00324AFE" w:rsidRDefault="00A10638" w:rsidP="00A10638">
      <w:pPr>
        <w:ind w:left="284"/>
        <w:rPr>
          <w:b/>
          <w:bCs/>
          <w:iCs/>
          <w:lang w:eastAsia="zh-CN"/>
        </w:rPr>
      </w:pPr>
      <w:r w:rsidRPr="00324AFE">
        <w:rPr>
          <w:b/>
          <w:bCs/>
          <w:iCs/>
          <w:lang w:eastAsia="zh-CN"/>
        </w:rPr>
        <w:t xml:space="preserve">Further discuss whether some of RC configurations should be clearly specified, if harmonization conclusion is reached. </w:t>
      </w:r>
    </w:p>
    <w:p w14:paraId="67507B92" w14:textId="77777777" w:rsidR="00A10638" w:rsidRDefault="00A10638" w:rsidP="00C115E0">
      <w:pPr>
        <w:rPr>
          <w:rFonts w:eastAsia="DengXian"/>
          <w:sz w:val="22"/>
          <w:szCs w:val="22"/>
          <w:lang w:eastAsia="zh-CN"/>
        </w:rPr>
      </w:pPr>
    </w:p>
    <w:p w14:paraId="0299142D" w14:textId="6250997C" w:rsidR="003B5BF5" w:rsidRDefault="00A10638" w:rsidP="00781A70">
      <w:pPr>
        <w:pStyle w:val="Heading1"/>
        <w:rPr>
          <w:lang w:eastAsia="zh-CN"/>
        </w:rPr>
      </w:pPr>
      <w:r>
        <w:rPr>
          <w:lang w:eastAsia="zh-CN"/>
        </w:rPr>
        <w:t>AC and RC lab alignment consideration</w:t>
      </w:r>
    </w:p>
    <w:p w14:paraId="491D0C94" w14:textId="19F7119C" w:rsidR="00CC52E8" w:rsidRPr="00CC52E8" w:rsidRDefault="00CC52E8" w:rsidP="00CC52E8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253"/>
        <w:gridCol w:w="4239"/>
      </w:tblGrid>
      <w:tr w:rsidR="00CC52E8" w14:paraId="60017EB6" w14:textId="77777777" w:rsidTr="00CC52E8">
        <w:tc>
          <w:tcPr>
            <w:tcW w:w="1129" w:type="dxa"/>
          </w:tcPr>
          <w:p w14:paraId="2760109E" w14:textId="77777777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4253" w:type="dxa"/>
          </w:tcPr>
          <w:p w14:paraId="2B6A46D4" w14:textId="438DC911" w:rsidR="00CC52E8" w:rsidRDefault="00CC52E8" w:rsidP="00CC52E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Pros</w:t>
            </w:r>
          </w:p>
        </w:tc>
        <w:tc>
          <w:tcPr>
            <w:tcW w:w="4239" w:type="dxa"/>
          </w:tcPr>
          <w:p w14:paraId="272C0D28" w14:textId="07299BF4" w:rsidR="00CC52E8" w:rsidRDefault="00CC52E8" w:rsidP="00CC52E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Cons</w:t>
            </w:r>
          </w:p>
        </w:tc>
      </w:tr>
      <w:tr w:rsidR="00CC52E8" w14:paraId="7407BB73" w14:textId="77777777" w:rsidTr="00CC52E8">
        <w:tc>
          <w:tcPr>
            <w:tcW w:w="1129" w:type="dxa"/>
          </w:tcPr>
          <w:p w14:paraId="3466FB63" w14:textId="7013974A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 1</w:t>
            </w:r>
          </w:p>
        </w:tc>
        <w:tc>
          <w:tcPr>
            <w:tcW w:w="4253" w:type="dxa"/>
          </w:tcPr>
          <w:p w14:paraId="6DC6D4B0" w14:textId="222738BD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Allow deviation within a given limit, e.g. RC lab alignment criteria</w:t>
            </w:r>
          </w:p>
        </w:tc>
        <w:tc>
          <w:tcPr>
            <w:tcW w:w="4239" w:type="dxa"/>
          </w:tcPr>
          <w:p w14:paraId="7FDA47F7" w14:textId="54B01FF7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Does not accentuate maximum deviation</w:t>
            </w:r>
          </w:p>
        </w:tc>
      </w:tr>
      <w:tr w:rsidR="00CC52E8" w14:paraId="728E66F9" w14:textId="77777777" w:rsidTr="00CC52E8">
        <w:tc>
          <w:tcPr>
            <w:tcW w:w="1129" w:type="dxa"/>
          </w:tcPr>
          <w:p w14:paraId="67AF1A32" w14:textId="24FF5C3E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 2</w:t>
            </w:r>
          </w:p>
        </w:tc>
        <w:tc>
          <w:tcPr>
            <w:tcW w:w="4253" w:type="dxa"/>
          </w:tcPr>
          <w:p w14:paraId="438CCDE6" w14:textId="7901E202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Strict</w:t>
            </w:r>
            <w:r w:rsidR="00D97864"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>alignment criterion</w:t>
            </w:r>
          </w:p>
        </w:tc>
        <w:tc>
          <w:tcPr>
            <w:tcW w:w="4239" w:type="dxa"/>
          </w:tcPr>
          <w:p w14:paraId="0BC3D350" w14:textId="3DF78524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Does not allow deviation within a given limit</w:t>
            </w:r>
          </w:p>
        </w:tc>
      </w:tr>
      <w:tr w:rsidR="00CC52E8" w14:paraId="676F9A5F" w14:textId="77777777" w:rsidTr="00CC52E8">
        <w:tc>
          <w:tcPr>
            <w:tcW w:w="1129" w:type="dxa"/>
          </w:tcPr>
          <w:p w14:paraId="5C11402A" w14:textId="09A84B5F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Option 3</w:t>
            </w:r>
          </w:p>
        </w:tc>
        <w:tc>
          <w:tcPr>
            <w:tcW w:w="4253" w:type="dxa"/>
          </w:tcPr>
          <w:p w14:paraId="1CD75FB4" w14:textId="65BDD780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Stricter alignment criterion</w:t>
            </w:r>
          </w:p>
        </w:tc>
        <w:tc>
          <w:tcPr>
            <w:tcW w:w="4239" w:type="dxa"/>
          </w:tcPr>
          <w:p w14:paraId="0D7F4B12" w14:textId="7F8821D5" w:rsidR="00CC52E8" w:rsidRDefault="00CC52E8" w:rsidP="00C115E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Use of single device deviation may be too strict.</w:t>
            </w:r>
          </w:p>
        </w:tc>
      </w:tr>
    </w:tbl>
    <w:p w14:paraId="13F42570" w14:textId="77777777" w:rsidR="006B09A5" w:rsidRDefault="006B09A5" w:rsidP="00C115E0">
      <w:pPr>
        <w:rPr>
          <w:sz w:val="22"/>
          <w:szCs w:val="22"/>
          <w:lang w:eastAsia="zh-CN"/>
        </w:rPr>
      </w:pPr>
    </w:p>
    <w:p w14:paraId="34F7876B" w14:textId="0B19C37C" w:rsidR="00795AB6" w:rsidRPr="00E5043E" w:rsidRDefault="00CC52E8" w:rsidP="00CC52E8">
      <w:pPr>
        <w:rPr>
          <w:sz w:val="22"/>
          <w:szCs w:val="22"/>
          <w:lang w:eastAsia="zh-CN"/>
        </w:rPr>
      </w:pPr>
      <w:r w:rsidRPr="00E5043E">
        <w:rPr>
          <w:sz w:val="22"/>
          <w:szCs w:val="22"/>
          <w:lang w:eastAsia="zh-CN"/>
        </w:rPr>
        <w:t xml:space="preserve">The table above lists the pros and cons of all </w:t>
      </w:r>
      <w:r w:rsidR="00C5357E">
        <w:rPr>
          <w:sz w:val="22"/>
          <w:szCs w:val="22"/>
          <w:lang w:eastAsia="zh-CN"/>
        </w:rPr>
        <w:t>three</w:t>
      </w:r>
      <w:r w:rsidRPr="00E5043E">
        <w:rPr>
          <w:sz w:val="22"/>
          <w:szCs w:val="22"/>
          <w:lang w:eastAsia="zh-CN"/>
        </w:rPr>
        <w:t xml:space="preserve"> options</w:t>
      </w:r>
      <w:r w:rsidR="00795AB6" w:rsidRPr="00E5043E">
        <w:rPr>
          <w:sz w:val="22"/>
          <w:szCs w:val="22"/>
          <w:lang w:eastAsia="zh-CN"/>
        </w:rPr>
        <w:t xml:space="preserve"> with the following assumptions</w:t>
      </w:r>
      <w:r w:rsidR="00C5357E">
        <w:rPr>
          <w:sz w:val="22"/>
          <w:szCs w:val="22"/>
          <w:lang w:eastAsia="zh-CN"/>
        </w:rPr>
        <w:t>:</w:t>
      </w:r>
    </w:p>
    <w:p w14:paraId="366B5E98" w14:textId="31CA8DD8" w:rsidR="00CC52E8" w:rsidRPr="00E5043E" w:rsidRDefault="00795AB6" w:rsidP="00795AB6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E5043E">
        <w:rPr>
          <w:sz w:val="22"/>
          <w:szCs w:val="22"/>
          <w:lang w:eastAsia="zh-CN"/>
        </w:rPr>
        <w:t>the same set of devices are measured in both AC and RC labs</w:t>
      </w:r>
    </w:p>
    <w:p w14:paraId="12A07C3B" w14:textId="305BAC85" w:rsidR="00795AB6" w:rsidRPr="00E5043E" w:rsidRDefault="00795AB6" w:rsidP="00795AB6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E5043E">
        <w:rPr>
          <w:sz w:val="22"/>
          <w:szCs w:val="22"/>
          <w:lang w:val="en-US" w:eastAsia="zh-CN"/>
        </w:rPr>
        <w:t>all AC labs are aligned</w:t>
      </w:r>
    </w:p>
    <w:p w14:paraId="47F648E0" w14:textId="66049485" w:rsidR="00795AB6" w:rsidRPr="00E5043E" w:rsidRDefault="00795AB6" w:rsidP="00795AB6">
      <w:pPr>
        <w:pStyle w:val="ListParagraph"/>
        <w:numPr>
          <w:ilvl w:val="0"/>
          <w:numId w:val="38"/>
        </w:numPr>
        <w:rPr>
          <w:sz w:val="22"/>
          <w:szCs w:val="22"/>
          <w:lang w:eastAsia="zh-CN"/>
        </w:rPr>
      </w:pPr>
      <w:r w:rsidRPr="00E5043E">
        <w:rPr>
          <w:sz w:val="22"/>
          <w:szCs w:val="22"/>
          <w:lang w:val="en-US" w:eastAsia="zh-CN"/>
        </w:rPr>
        <w:t>all RC labs are aligned</w:t>
      </w:r>
    </w:p>
    <w:p w14:paraId="39C068F9" w14:textId="77777777" w:rsidR="00795AB6" w:rsidRDefault="00795AB6" w:rsidP="00C115E0">
      <w:pPr>
        <w:rPr>
          <w:sz w:val="22"/>
          <w:szCs w:val="22"/>
          <w:lang w:eastAsia="zh-CN"/>
        </w:rPr>
      </w:pPr>
    </w:p>
    <w:p w14:paraId="3D73107B" w14:textId="77777777" w:rsidR="00D97864" w:rsidRDefault="00795AB6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If the above assumptions hold, option 1 seems to be the most reasonable option for AC and RC alignment</w:t>
      </w:r>
      <w:r w:rsidR="00D97864">
        <w:rPr>
          <w:sz w:val="22"/>
          <w:szCs w:val="22"/>
          <w:lang w:eastAsia="zh-CN"/>
        </w:rPr>
        <w:t xml:space="preserve"> because </w:t>
      </w:r>
    </w:p>
    <w:p w14:paraId="3FBE6186" w14:textId="6F52A991" w:rsidR="00401904" w:rsidRPr="00D97864" w:rsidRDefault="00D97864" w:rsidP="00D97864">
      <w:pPr>
        <w:pStyle w:val="ListParagraph"/>
        <w:numPr>
          <w:ilvl w:val="0"/>
          <w:numId w:val="39"/>
        </w:numPr>
        <w:rPr>
          <w:rFonts w:eastAsia="DengXian"/>
          <w:sz w:val="22"/>
          <w:szCs w:val="22"/>
          <w:lang w:eastAsia="zh-CN"/>
        </w:rPr>
      </w:pPr>
      <w:r w:rsidRPr="00D97864">
        <w:rPr>
          <w:sz w:val="22"/>
          <w:szCs w:val="22"/>
          <w:lang w:eastAsia="zh-CN"/>
        </w:rPr>
        <w:t xml:space="preserve">option 3 is the strictest criterion of all </w:t>
      </w:r>
      <w:r w:rsidR="00284A18">
        <w:rPr>
          <w:sz w:val="22"/>
          <w:szCs w:val="22"/>
          <w:lang w:val="en-US" w:eastAsia="zh-CN"/>
        </w:rPr>
        <w:t>three</w:t>
      </w:r>
      <w:r w:rsidRPr="00D97864">
        <w:rPr>
          <w:sz w:val="22"/>
          <w:szCs w:val="22"/>
          <w:lang w:eastAsia="zh-CN"/>
        </w:rPr>
        <w:t xml:space="preserve"> options</w:t>
      </w:r>
      <w:r w:rsidR="004D0A8E">
        <w:rPr>
          <w:sz w:val="22"/>
          <w:szCs w:val="22"/>
          <w:lang w:val="en-US" w:eastAsia="zh-CN"/>
        </w:rPr>
        <w:t>. Noncompliance</w:t>
      </w:r>
      <w:bookmarkStart w:id="2" w:name="_GoBack"/>
      <w:bookmarkEnd w:id="2"/>
      <w:r w:rsidR="004D0A8E">
        <w:rPr>
          <w:sz w:val="22"/>
          <w:szCs w:val="22"/>
          <w:lang w:val="en-US" w:eastAsia="zh-CN"/>
        </w:rPr>
        <w:t xml:space="preserve"> to option 3 could be triggered by a single device. Mechanism that could be </w:t>
      </w:r>
      <w:r w:rsidR="00F93EA2">
        <w:rPr>
          <w:sz w:val="22"/>
          <w:szCs w:val="22"/>
          <w:lang w:val="en-US" w:eastAsia="zh-CN"/>
        </w:rPr>
        <w:t>activat</w:t>
      </w:r>
      <w:r w:rsidR="004D0A8E">
        <w:rPr>
          <w:sz w:val="22"/>
          <w:szCs w:val="22"/>
          <w:lang w:val="en-US" w:eastAsia="zh-CN"/>
        </w:rPr>
        <w:t xml:space="preserve">ed by a single device </w:t>
      </w:r>
      <w:r w:rsidR="001930AE">
        <w:rPr>
          <w:sz w:val="22"/>
          <w:szCs w:val="22"/>
          <w:lang w:val="en-US" w:eastAsia="zh-CN"/>
        </w:rPr>
        <w:t xml:space="preserve">(or measurement point) </w:t>
      </w:r>
      <w:r w:rsidRPr="00D97864">
        <w:rPr>
          <w:sz w:val="22"/>
          <w:szCs w:val="22"/>
          <w:lang w:eastAsia="zh-CN"/>
        </w:rPr>
        <w:t>should be ruled out</w:t>
      </w:r>
      <w:r w:rsidR="00401904" w:rsidRPr="00D97864">
        <w:rPr>
          <w:sz w:val="22"/>
          <w:szCs w:val="22"/>
          <w:lang w:eastAsia="zh-CN"/>
        </w:rPr>
        <w:t>.</w:t>
      </w:r>
    </w:p>
    <w:p w14:paraId="44592EEE" w14:textId="70B76DCA" w:rsidR="00D97864" w:rsidRPr="002A2D8B" w:rsidRDefault="00C348E4" w:rsidP="00D97864">
      <w:pPr>
        <w:pStyle w:val="ListParagraph"/>
        <w:numPr>
          <w:ilvl w:val="0"/>
          <w:numId w:val="39"/>
        </w:num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val="en-US" w:eastAsia="zh-CN"/>
        </w:rPr>
        <w:t>o</w:t>
      </w:r>
      <w:r w:rsidR="00D97864">
        <w:rPr>
          <w:rFonts w:eastAsia="DengXian"/>
          <w:sz w:val="22"/>
          <w:szCs w:val="22"/>
          <w:lang w:val="en-US" w:eastAsia="zh-CN"/>
        </w:rPr>
        <w:t>ption 1 allows RC deviations within RC lab alignment criteria</w:t>
      </w:r>
      <w:r w:rsidR="004D0A8E">
        <w:rPr>
          <w:rFonts w:eastAsia="DengXian"/>
          <w:sz w:val="22"/>
          <w:szCs w:val="22"/>
          <w:lang w:val="en-US" w:eastAsia="zh-CN"/>
        </w:rPr>
        <w:t>. It would be unreasonable to penalize allowed deviation within RC lab alignment criteria as proposed by option 2.</w:t>
      </w:r>
    </w:p>
    <w:p w14:paraId="294BAE6F" w14:textId="5516E8BD" w:rsidR="002A2D8B" w:rsidRDefault="002A2D8B" w:rsidP="002A2D8B">
      <w:pPr>
        <w:rPr>
          <w:rFonts w:eastAsia="DengXian"/>
          <w:sz w:val="22"/>
          <w:szCs w:val="22"/>
          <w:lang w:eastAsia="zh-CN"/>
        </w:rPr>
      </w:pPr>
    </w:p>
    <w:p w14:paraId="6AEB904C" w14:textId="722DFFC7" w:rsidR="002A2D8B" w:rsidRPr="002A2D8B" w:rsidRDefault="002A2D8B" w:rsidP="002A2D8B">
      <w:pPr>
        <w:rPr>
          <w:rFonts w:eastAsia="DengXian"/>
          <w:sz w:val="22"/>
          <w:szCs w:val="22"/>
          <w:lang w:eastAsia="zh-CN"/>
        </w:rPr>
      </w:pPr>
      <w:r w:rsidRPr="00C33F5D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use option 1, i.e. the average of each method, as the AC and RC lab alignment criter</w:t>
      </w:r>
      <w:r w:rsidR="00E5043E">
        <w:rPr>
          <w:rFonts w:eastAsia="DengXian"/>
          <w:sz w:val="22"/>
          <w:szCs w:val="22"/>
          <w:lang w:eastAsia="zh-CN"/>
        </w:rPr>
        <w:t>ia</w:t>
      </w:r>
      <w:r>
        <w:rPr>
          <w:rFonts w:eastAsia="DengXian"/>
          <w:sz w:val="22"/>
          <w:szCs w:val="22"/>
          <w:lang w:eastAsia="zh-CN"/>
        </w:rPr>
        <w:t xml:space="preserve"> </w:t>
      </w:r>
      <w:r w:rsidR="00E5043E">
        <w:rPr>
          <w:rFonts w:eastAsia="DengXian"/>
          <w:sz w:val="22"/>
          <w:szCs w:val="22"/>
          <w:lang w:eastAsia="zh-CN"/>
        </w:rPr>
        <w:t>in</w:t>
      </w:r>
      <w:r>
        <w:rPr>
          <w:rFonts w:eastAsia="DengXian"/>
          <w:sz w:val="22"/>
          <w:szCs w:val="22"/>
          <w:lang w:eastAsia="zh-CN"/>
        </w:rPr>
        <w:t xml:space="preserve"> option 2 and 3 have shortcomings.</w:t>
      </w: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3C946949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proposal.</w:t>
      </w:r>
    </w:p>
    <w:p w14:paraId="1E452247" w14:textId="3D4CB8E1" w:rsidR="00005A11" w:rsidRPr="00C33F5D" w:rsidRDefault="00C33F5D" w:rsidP="00005A11">
      <w:pPr>
        <w:rPr>
          <w:rFonts w:eastAsia="DengXian"/>
          <w:sz w:val="22"/>
          <w:szCs w:val="22"/>
          <w:lang w:eastAsia="zh-CN"/>
        </w:rPr>
      </w:pPr>
      <w:r w:rsidRPr="00C33F5D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use option 1, i.e. the average of each method, as the AC and RC lab alignment criterion as option 2 and 3 have shortcomings</w:t>
      </w:r>
      <w:r w:rsidR="00005A11">
        <w:rPr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2D2C3498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>R4-2</w:t>
      </w:r>
      <w:r w:rsidR="00A10638">
        <w:rPr>
          <w:rFonts w:eastAsia="SimSun"/>
          <w:sz w:val="22"/>
          <w:szCs w:val="22"/>
          <w:lang w:val="en-US" w:eastAsia="zh-CN"/>
        </w:rPr>
        <w:t>402875</w:t>
      </w:r>
      <w:r w:rsidR="00401A2A">
        <w:rPr>
          <w:rFonts w:eastAsia="SimSun"/>
          <w:sz w:val="22"/>
          <w:szCs w:val="22"/>
          <w:lang w:val="en-US" w:eastAsia="zh-CN"/>
        </w:rPr>
        <w:t xml:space="preserve"> WF on NR FR1 TRP and TRS </w:t>
      </w:r>
      <w:proofErr w:type="spellStart"/>
      <w:r w:rsidR="00401A2A">
        <w:rPr>
          <w:rFonts w:eastAsia="SimSun"/>
          <w:sz w:val="22"/>
          <w:szCs w:val="22"/>
          <w:lang w:val="en-US" w:eastAsia="zh-CN"/>
        </w:rPr>
        <w:t>enh</w:t>
      </w:r>
      <w:proofErr w:type="spellEnd"/>
    </w:p>
    <w:p w14:paraId="2ADDD826" w14:textId="311C18EA" w:rsidR="00A10638" w:rsidRDefault="00A10638" w:rsidP="00A10638">
      <w:pPr>
        <w:rPr>
          <w:rFonts w:eastAsia="SimSun"/>
          <w:sz w:val="22"/>
          <w:szCs w:val="22"/>
          <w:lang w:val="en-US" w:eastAsia="zh-CN"/>
        </w:rPr>
      </w:pPr>
    </w:p>
    <w:p w14:paraId="5A4FCD74" w14:textId="2DDACFAA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62677" w14:textId="77777777" w:rsidR="00485402" w:rsidRDefault="00485402">
      <w:r>
        <w:separator/>
      </w:r>
    </w:p>
  </w:endnote>
  <w:endnote w:type="continuationSeparator" w:id="0">
    <w:p w14:paraId="2716A28D" w14:textId="77777777" w:rsidR="00485402" w:rsidRDefault="0048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571B0" w14:textId="77777777" w:rsidR="00485402" w:rsidRDefault="00485402">
      <w:r>
        <w:separator/>
      </w:r>
    </w:p>
  </w:footnote>
  <w:footnote w:type="continuationSeparator" w:id="0">
    <w:p w14:paraId="385B45C1" w14:textId="77777777" w:rsidR="00485402" w:rsidRDefault="0048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32E75"/>
    <w:multiLevelType w:val="hybridMultilevel"/>
    <w:tmpl w:val="D840B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F04DD"/>
    <w:multiLevelType w:val="hybridMultilevel"/>
    <w:tmpl w:val="7E6EAFBE"/>
    <w:lvl w:ilvl="0" w:tplc="7F8812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4F23334"/>
    <w:multiLevelType w:val="hybridMultilevel"/>
    <w:tmpl w:val="00308970"/>
    <w:lvl w:ilvl="0" w:tplc="2C68E3BA">
      <w:start w:val="1"/>
      <w:numFmt w:val="decimal"/>
      <w:lvlText w:val="(%1)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9"/>
  </w:num>
  <w:num w:numId="2">
    <w:abstractNumId w:val="27"/>
  </w:num>
  <w:num w:numId="3">
    <w:abstractNumId w:val="29"/>
  </w:num>
  <w:num w:numId="4">
    <w:abstractNumId w:val="13"/>
  </w:num>
  <w:num w:numId="5">
    <w:abstractNumId w:val="20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5"/>
  </w:num>
  <w:num w:numId="14">
    <w:abstractNumId w:val="11"/>
  </w:num>
  <w:num w:numId="15">
    <w:abstractNumId w:val="1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9"/>
  </w:num>
  <w:num w:numId="23">
    <w:abstractNumId w:val="19"/>
  </w:num>
  <w:num w:numId="24">
    <w:abstractNumId w:val="19"/>
  </w:num>
  <w:num w:numId="25">
    <w:abstractNumId w:val="19"/>
  </w:num>
  <w:num w:numId="26">
    <w:abstractNumId w:val="24"/>
  </w:num>
  <w:num w:numId="27">
    <w:abstractNumId w:val="0"/>
  </w:num>
  <w:num w:numId="28">
    <w:abstractNumId w:val="16"/>
  </w:num>
  <w:num w:numId="29">
    <w:abstractNumId w:val="6"/>
  </w:num>
  <w:num w:numId="30">
    <w:abstractNumId w:val="23"/>
  </w:num>
  <w:num w:numId="31">
    <w:abstractNumId w:val="15"/>
  </w:num>
  <w:num w:numId="32">
    <w:abstractNumId w:val="22"/>
  </w:num>
  <w:num w:numId="33">
    <w:abstractNumId w:val="2"/>
  </w:num>
  <w:num w:numId="34">
    <w:abstractNumId w:val="26"/>
  </w:num>
  <w:num w:numId="35">
    <w:abstractNumId w:val="3"/>
  </w:num>
  <w:num w:numId="36">
    <w:abstractNumId w:val="10"/>
  </w:num>
  <w:num w:numId="37">
    <w:abstractNumId w:val="17"/>
  </w:num>
  <w:num w:numId="38">
    <w:abstractNumId w:val="18"/>
  </w:num>
  <w:num w:numId="39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156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549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0AE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A18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2D8B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378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694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02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1CE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0A8E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25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8F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5DA3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09A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5AB6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0B9"/>
    <w:rsid w:val="007B1152"/>
    <w:rsid w:val="007B12A2"/>
    <w:rsid w:val="007B1475"/>
    <w:rsid w:val="007B15C6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3B5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246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38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77F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863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3F5D"/>
    <w:rsid w:val="00C3442C"/>
    <w:rsid w:val="00C3463A"/>
    <w:rsid w:val="00C346C4"/>
    <w:rsid w:val="00C3470E"/>
    <w:rsid w:val="00C34712"/>
    <w:rsid w:val="00C348E4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57E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2E8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A9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864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9AF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3E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500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EA2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77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361291-6A8A-46D2-84EE-06ADA718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2330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21</cp:revision>
  <cp:lastPrinted>2009-04-22T13:01:00Z</cp:lastPrinted>
  <dcterms:created xsi:type="dcterms:W3CDTF">2024-03-18T14:16:00Z</dcterms:created>
  <dcterms:modified xsi:type="dcterms:W3CDTF">2024-04-05T10:49:00Z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1712314000</vt:lpwstr>
  </property>
</Properties>
</file>